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Samo Sans Pro Rg" w:cs="Samo Sans Pro Rg" w:eastAsia="Samo Sans Pro Rg" w:hAnsi="Samo Sans Pro Rg"/>
          <w:b w:val="1"/>
          <w:bCs w:val="1"/>
          <w:sz w:val="24"/>
          <w:szCs w:val="24"/>
        </w:rPr>
      </w:pPr>
      <w:r w:rsidDel="00000000" w:rsidR="00000000" w:rsidRPr="00000000">
        <w:rPr>
          <w:rFonts w:ascii="Samo Sans Pro Rg" w:cs="Samo Sans Pro Rg" w:eastAsia="Samo Sans Pro Rg" w:hAnsi="Samo Sans Pro Rg"/>
          <w:b w:val="1"/>
          <w:bCs w:val="1"/>
          <w:sz w:val="24"/>
          <w:szCs w:val="24"/>
          <w:rtl w:val="0"/>
        </w:rPr>
        <w:t xml:space="preserve">FICHA TÉCNICA DEL CURSO VIRTUAL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Samo Sans Pro Rg" w:cs="Samo Sans Pro Rg" w:eastAsia="Samo Sans Pro Rg" w:hAnsi="Samo Sans Pro Rg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right"/>
        <w:rPr>
          <w:rFonts w:ascii="Samo Sans Pro Rg" w:cs="Samo Sans Pro Rg" w:eastAsia="Samo Sans Pro Rg" w:hAnsi="Samo Sans Pro Rg"/>
          <w:sz w:val="24"/>
          <w:szCs w:val="24"/>
        </w:rPr>
      </w:pPr>
      <w:r w:rsidDel="00000000" w:rsidR="00000000" w:rsidRPr="00000000">
        <w:rPr>
          <w:rFonts w:ascii="Samo Sans Pro Rg" w:cs="Samo Sans Pro Rg" w:eastAsia="Samo Sans Pro Rg" w:hAnsi="Samo Sans Pro Rg"/>
          <w:sz w:val="24"/>
          <w:szCs w:val="24"/>
          <w:rtl w:val="0"/>
        </w:rPr>
        <w:t xml:space="preserve">FORMATO: DIC-CEOCV-002</w:t>
      </w:r>
    </w:p>
    <w:tbl>
      <w:tblPr>
        <w:tblStyle w:val="Table1"/>
        <w:tblW w:w="107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94"/>
        <w:gridCol w:w="7596"/>
        <w:tblGridChange w:id="0">
          <w:tblGrid>
            <w:gridCol w:w="3194"/>
            <w:gridCol w:w="759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jc w:val="both"/>
              <w:rPr>
                <w:rFonts w:ascii="Samo Sans Pro Rg" w:cs="Samo Sans Pro Rg" w:eastAsia="Samo Sans Pro Rg" w:hAnsi="Samo Sans Pro Rg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Samo Sans Pro Rg" w:cs="Samo Sans Pro Rg" w:eastAsia="Samo Sans Pro Rg" w:hAnsi="Samo Sans Pro Rg"/>
                <w:b w:val="1"/>
                <w:bCs w:val="1"/>
                <w:sz w:val="24"/>
                <w:szCs w:val="24"/>
                <w:rtl w:val="0"/>
              </w:rPr>
              <w:t xml:space="preserve">Nombre del Curso:</w:t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both"/>
              <w:rPr>
                <w:rFonts w:ascii="Samo Sans Pro Rg" w:cs="Samo Sans Pro Rg" w:eastAsia="Samo Sans Pro Rg" w:hAnsi="Samo Sans Pro Rg"/>
                <w:sz w:val="24"/>
                <w:szCs w:val="24"/>
              </w:rPr>
            </w:pPr>
            <w:r w:rsidDel="00000000" w:rsidR="00000000" w:rsidRPr="00000000">
              <w:rPr>
                <w:rFonts w:ascii="Samo Sans Pro Rg" w:cs="Samo Sans Pro Rg" w:eastAsia="Samo Sans Pro Rg" w:hAnsi="Samo Sans Pro Rg"/>
                <w:sz w:val="24"/>
                <w:szCs w:val="24"/>
                <w:rtl w:val="0"/>
              </w:rPr>
              <w:t xml:space="preserve">Escuelas libres de criadero de dengue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jc w:val="both"/>
              <w:rPr>
                <w:rFonts w:ascii="Samo Sans Pro Rg" w:cs="Samo Sans Pro Rg" w:eastAsia="Samo Sans Pro Rg" w:hAnsi="Samo Sans Pro Rg"/>
                <w:sz w:val="24"/>
                <w:szCs w:val="24"/>
              </w:rPr>
            </w:pPr>
            <w:r w:rsidDel="00000000" w:rsidR="00000000" w:rsidRPr="00000000">
              <w:rPr>
                <w:rFonts w:ascii="Samo Sans Pro Rg" w:cs="Samo Sans Pro Rg" w:eastAsia="Samo Sans Pro Rg" w:hAnsi="Samo Sans Pro Rg"/>
                <w:b w:val="1"/>
                <w:bCs w:val="1"/>
                <w:sz w:val="24"/>
                <w:szCs w:val="24"/>
                <w:rtl w:val="0"/>
              </w:rPr>
              <w:t xml:space="preserve">Objetivo: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both"/>
              <w:rPr>
                <w:rFonts w:ascii="Samo Sans Pro Rg" w:cs="Samo Sans Pro Rg" w:eastAsia="Samo Sans Pro Rg" w:hAnsi="Samo Sans Pro Rg"/>
                <w:sz w:val="24"/>
                <w:szCs w:val="24"/>
              </w:rPr>
            </w:pPr>
            <w:r w:rsidDel="00000000" w:rsidR="00000000" w:rsidRPr="00000000">
              <w:rPr>
                <w:rFonts w:ascii="Samo Sans Pro Rg" w:cs="Samo Sans Pro Rg" w:eastAsia="Samo Sans Pro Rg" w:hAnsi="Samo Sans Pro Rg"/>
                <w:sz w:val="24"/>
                <w:szCs w:val="24"/>
                <w:rtl w:val="0"/>
              </w:rPr>
              <w:t xml:space="preserve">Capacitar a la población y personal docente de instituciones educativas en la identificación, prevención y eliminación de criaderos del mosquito Aedes Aegypti, transmisor del dengue, dotándolos de herramientas pedagógicas para replicar este conocimiento en la población y en los estudiantes para promover acciones preventivas en la comunidad educativa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jc w:val="both"/>
              <w:rPr>
                <w:rFonts w:ascii="Samo Sans Pro Rg" w:cs="Samo Sans Pro Rg" w:eastAsia="Samo Sans Pro Rg" w:hAnsi="Samo Sans Pro Rg"/>
                <w:sz w:val="24"/>
                <w:szCs w:val="24"/>
              </w:rPr>
            </w:pPr>
            <w:r w:rsidDel="00000000" w:rsidR="00000000" w:rsidRPr="00000000">
              <w:rPr>
                <w:rFonts w:ascii="Samo Sans Pro Rg" w:cs="Samo Sans Pro Rg" w:eastAsia="Samo Sans Pro Rg" w:hAnsi="Samo Sans Pro Rg"/>
                <w:b w:val="1"/>
                <w:bCs w:val="1"/>
                <w:sz w:val="24"/>
                <w:szCs w:val="24"/>
                <w:rtl w:val="0"/>
              </w:rPr>
              <w:t xml:space="preserve">Dirigido a: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both"/>
              <w:rPr>
                <w:rFonts w:ascii="Samo Sans Pro Rg" w:cs="Samo Sans Pro Rg" w:eastAsia="Samo Sans Pro Rg" w:hAnsi="Samo Sans Pro Rg"/>
                <w:sz w:val="24"/>
                <w:szCs w:val="24"/>
              </w:rPr>
            </w:pPr>
            <w:r w:rsidDel="00000000" w:rsidR="00000000" w:rsidRPr="00000000">
              <w:rPr>
                <w:rFonts w:ascii="Samo Sans Pro Rg" w:cs="Samo Sans Pro Rg" w:eastAsia="Samo Sans Pro Rg" w:hAnsi="Samo Sans Pro Rg"/>
                <w:sz w:val="24"/>
                <w:szCs w:val="24"/>
                <w:rtl w:val="0"/>
              </w:rPr>
              <w:t xml:space="preserve">Público abierto y personal docente de educación básica y media superior de instituciones públicas y privadas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jc w:val="both"/>
              <w:rPr>
                <w:rFonts w:ascii="Samo Sans Pro Rg" w:cs="Samo Sans Pro Rg" w:eastAsia="Samo Sans Pro Rg" w:hAnsi="Samo Sans Pro Rg"/>
                <w:sz w:val="24"/>
                <w:szCs w:val="24"/>
              </w:rPr>
            </w:pPr>
            <w:r w:rsidDel="00000000" w:rsidR="00000000" w:rsidRPr="00000000">
              <w:rPr>
                <w:rFonts w:ascii="Samo Sans Pro Rg" w:cs="Samo Sans Pro Rg" w:eastAsia="Samo Sans Pro Rg" w:hAnsi="Samo Sans Pro Rg"/>
                <w:b w:val="1"/>
                <w:bCs w:val="1"/>
                <w:sz w:val="24"/>
                <w:szCs w:val="24"/>
                <w:rtl w:val="0"/>
              </w:rPr>
              <w:t xml:space="preserve">Duración: </w:t>
            </w:r>
            <w:r w:rsidDel="00000000" w:rsidR="00000000" w:rsidRPr="00000000">
              <w:rPr>
                <w:rFonts w:ascii="Samo Sans Pro Rg" w:cs="Samo Sans Pro Rg" w:eastAsia="Samo Sans Pro Rg" w:hAnsi="Samo Sans Pro Rg"/>
                <w:rtl w:val="0"/>
              </w:rPr>
              <w:t xml:space="preserve">(meses/días/horas)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both"/>
              <w:rPr>
                <w:rFonts w:ascii="Samo Sans Pro Rg" w:cs="Samo Sans Pro Rg" w:eastAsia="Samo Sans Pro Rg" w:hAnsi="Samo Sans Pro Rg"/>
                <w:sz w:val="24"/>
                <w:szCs w:val="24"/>
              </w:rPr>
            </w:pPr>
            <w:r w:rsidDel="00000000" w:rsidR="00000000" w:rsidRPr="00000000">
              <w:rPr>
                <w:rFonts w:ascii="Samo Sans Pro Rg" w:cs="Samo Sans Pro Rg" w:eastAsia="Samo Sans Pro Rg" w:hAnsi="Samo Sans Pro Rg"/>
                <w:sz w:val="24"/>
                <w:szCs w:val="24"/>
                <w:rtl w:val="0"/>
              </w:rPr>
              <w:t xml:space="preserve">Curso 8hrs abierto todo el año y las constancias se emitirán cada mes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jc w:val="both"/>
              <w:rPr>
                <w:rFonts w:ascii="Samo Sans Pro Rg" w:cs="Samo Sans Pro Rg" w:eastAsia="Samo Sans Pro Rg" w:hAnsi="Samo Sans Pro Rg"/>
                <w:sz w:val="24"/>
                <w:szCs w:val="24"/>
              </w:rPr>
            </w:pPr>
            <w:r w:rsidDel="00000000" w:rsidR="00000000" w:rsidRPr="00000000">
              <w:rPr>
                <w:rFonts w:ascii="Samo Sans Pro Rg" w:cs="Samo Sans Pro Rg" w:eastAsia="Samo Sans Pro Rg" w:hAnsi="Samo Sans Pro Rg"/>
                <w:b w:val="1"/>
                <w:bCs w:val="1"/>
                <w:sz w:val="24"/>
                <w:szCs w:val="24"/>
                <w:rtl w:val="0"/>
              </w:rPr>
              <w:t xml:space="preserve">Fecha de inicio: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both"/>
              <w:rPr>
                <w:rFonts w:ascii="Samo Sans Pro Rg" w:cs="Samo Sans Pro Rg" w:eastAsia="Samo Sans Pro Rg" w:hAnsi="Samo Sans Pro Rg"/>
                <w:sz w:val="24"/>
                <w:szCs w:val="24"/>
              </w:rPr>
            </w:pPr>
            <w:r w:rsidDel="00000000" w:rsidR="00000000" w:rsidRPr="00000000">
              <w:rPr>
                <w:rFonts w:ascii="Samo Sans Pro Rg" w:cs="Samo Sans Pro Rg" w:eastAsia="Samo Sans Pro Rg" w:hAnsi="Samo Sans Pro Rg"/>
                <w:sz w:val="24"/>
                <w:szCs w:val="24"/>
                <w:rtl w:val="0"/>
              </w:rPr>
              <w:t xml:space="preserve">01-02-25</w:t>
            </w:r>
          </w:p>
        </w:tc>
      </w:tr>
      <w:tr>
        <w:trPr>
          <w:cantSplit w:val="0"/>
          <w:trHeight w:val="2286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E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CONTENIDO TEMÁTICO:</w:t>
            </w:r>
          </w:p>
          <w:p w:rsidR="00000000" w:rsidDel="00000000" w:rsidP="00000000" w:rsidRDefault="00000000" w:rsidRPr="00000000" w14:paraId="0000000F">
            <w:pPr>
              <w:jc w:val="both"/>
              <w:rPr>
                <w:rFonts w:ascii="Samo Sans Pro Rg" w:cs="Samo Sans Pro Rg" w:eastAsia="Samo Sans Pro Rg" w:hAnsi="Samo Sans Pro Rg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INTRODUCCIÓN</w:t>
            </w:r>
            <w:r w:rsidDel="00000000" w:rsidR="00000000" w:rsidRPr="00000000">
              <w:rPr>
                <w:rFonts w:ascii="Samo Sans Pro Rg" w:cs="Samo Sans Pro Rg" w:eastAsia="Samo Sans Pro Rg" w:hAnsi="Samo Sans Pro Rg"/>
                <w:b w:val="1"/>
                <w:bC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¿Qué es el dengue?, síntomas y diagnóstico y tratamiento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 CONOCIENDO AL MOSQUITO AEDES AEGYPT</w:t>
            </w:r>
          </w:p>
          <w:p w:rsidR="00000000" w:rsidDel="00000000" w:rsidP="00000000" w:rsidRDefault="00000000" w:rsidRPr="00000000" w14:paraId="0000001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1.1 ¿Cuáles y cómo son los mosquitos?</w:t>
            </w:r>
          </w:p>
          <w:p w:rsidR="00000000" w:rsidDel="00000000" w:rsidP="00000000" w:rsidRDefault="00000000" w:rsidRPr="00000000" w14:paraId="0000001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1.2 ¿Cuándo y por qué se alimentan los mosquitos con sangre?</w:t>
            </w:r>
          </w:p>
          <w:p w:rsidR="00000000" w:rsidDel="00000000" w:rsidP="00000000" w:rsidRDefault="00000000" w:rsidRPr="00000000" w14:paraId="0000001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1.3 ¿En qué clima sobreviven, ¿cuánto viven?</w:t>
              <w:tab/>
            </w:r>
          </w:p>
          <w:p w:rsidR="00000000" w:rsidDel="00000000" w:rsidP="00000000" w:rsidRDefault="00000000" w:rsidRPr="00000000" w14:paraId="0000001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1.4 Ciclo de vida: Huevo, Larva, Pupa, Mosquito</w:t>
              <w:tab/>
            </w:r>
          </w:p>
          <w:p w:rsidR="00000000" w:rsidDel="00000000" w:rsidP="00000000" w:rsidRDefault="00000000" w:rsidRPr="00000000" w14:paraId="0000001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1.5 Otro tipo de mosquitos</w:t>
            </w:r>
          </w:p>
          <w:p w:rsidR="00000000" w:rsidDel="00000000" w:rsidP="00000000" w:rsidRDefault="00000000" w:rsidRPr="00000000" w14:paraId="00000016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 IDENTIFICACIÓN DE CRIADEROS Y MÉTODOS DE CONTROL DEL MOSQUITO</w:t>
              <w:tab/>
            </w:r>
          </w:p>
          <w:p w:rsidR="00000000" w:rsidDel="00000000" w:rsidP="00000000" w:rsidRDefault="00000000" w:rsidRPr="00000000" w14:paraId="0000001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2.1 Clasificación de criaderos</w:t>
              <w:tab/>
            </w:r>
          </w:p>
          <w:p w:rsidR="00000000" w:rsidDel="00000000" w:rsidP="00000000" w:rsidRDefault="00000000" w:rsidRPr="00000000" w14:paraId="0000001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2.2 Métodos de control del mosquito</w:t>
              <w:tab/>
            </w:r>
          </w:p>
          <w:p w:rsidR="00000000" w:rsidDel="00000000" w:rsidP="00000000" w:rsidRDefault="00000000" w:rsidRPr="00000000" w14:paraId="00000019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3 MEDIDAS DE PREVENCIÓN</w:t>
              <w:tab/>
            </w:r>
          </w:p>
          <w:p w:rsidR="00000000" w:rsidDel="00000000" w:rsidP="00000000" w:rsidRDefault="00000000" w:rsidRPr="00000000" w14:paraId="0000001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3.1 Protección personal</w:t>
              <w:tab/>
            </w:r>
          </w:p>
          <w:p w:rsidR="00000000" w:rsidDel="00000000" w:rsidP="00000000" w:rsidRDefault="00000000" w:rsidRPr="00000000" w14:paraId="0000001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3.2 Estrategia de Mercadotecnia Social “Lava, Tapa, Voltea y Tira”</w:t>
            </w:r>
          </w:p>
          <w:p w:rsidR="00000000" w:rsidDel="00000000" w:rsidP="00000000" w:rsidRDefault="00000000" w:rsidRPr="00000000" w14:paraId="000000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3.3 ¿Cómo evaluar mi entorno?</w:t>
              <w:tab/>
            </w:r>
          </w:p>
          <w:p w:rsidR="00000000" w:rsidDel="00000000" w:rsidP="00000000" w:rsidRDefault="00000000" w:rsidRPr="00000000" w14:paraId="000000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3.4 Participación Social y Comunitaria</w:t>
              <w:tab/>
            </w:r>
          </w:p>
          <w:p w:rsidR="00000000" w:rsidDel="00000000" w:rsidP="00000000" w:rsidRDefault="00000000" w:rsidRPr="00000000" w14:paraId="000000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3.5 Participación Municipal</w:t>
              <w:tab/>
            </w:r>
          </w:p>
          <w:p w:rsidR="00000000" w:rsidDel="00000000" w:rsidP="00000000" w:rsidRDefault="00000000" w:rsidRPr="00000000" w14:paraId="000000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3.6 Participación Intra e Interinstitucional</w:t>
              <w:tab/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jc w:val="both"/>
              <w:rPr>
                <w:rFonts w:ascii="Samo Sans Pro Rg" w:cs="Samo Sans Pro Rg" w:eastAsia="Samo Sans Pro Rg" w:hAnsi="Samo Sans Pro Rg"/>
                <w:sz w:val="24"/>
                <w:szCs w:val="24"/>
              </w:rPr>
            </w:pPr>
            <w:r w:rsidDel="00000000" w:rsidR="00000000" w:rsidRPr="00000000">
              <w:rPr>
                <w:rFonts w:ascii="Samo Sans Pro Rg" w:cs="Samo Sans Pro Rg" w:eastAsia="Samo Sans Pro Rg" w:hAnsi="Samo Sans Pro Rg"/>
                <w:b w:val="1"/>
                <w:bCs w:val="1"/>
                <w:sz w:val="24"/>
                <w:szCs w:val="24"/>
                <w:rtl w:val="0"/>
              </w:rPr>
              <w:t xml:space="preserve">Valor en créditos: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both"/>
              <w:rPr>
                <w:rFonts w:ascii="Samo Sans Pro Rg" w:cs="Samo Sans Pro Rg" w:eastAsia="Samo Sans Pro Rg" w:hAnsi="Samo Sans Pro Rg"/>
                <w:sz w:val="24"/>
                <w:szCs w:val="24"/>
              </w:rPr>
            </w:pPr>
            <w:r w:rsidDel="00000000" w:rsidR="00000000" w:rsidRPr="00000000">
              <w:rPr>
                <w:rFonts w:ascii="Samo Sans Pro Rg" w:cs="Samo Sans Pro Rg" w:eastAsia="Samo Sans Pro Rg" w:hAnsi="Samo Sans Pro Rg"/>
                <w:sz w:val="24"/>
                <w:szCs w:val="24"/>
                <w:rtl w:val="0"/>
              </w:rPr>
              <w:t xml:space="preserve">N/A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jc w:val="both"/>
              <w:rPr>
                <w:rFonts w:ascii="Samo Sans Pro Rg" w:cs="Samo Sans Pro Rg" w:eastAsia="Samo Sans Pro Rg" w:hAnsi="Samo Sans Pro Rg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Samo Sans Pro Rg" w:cs="Samo Sans Pro Rg" w:eastAsia="Samo Sans Pro Rg" w:hAnsi="Samo Sans Pro Rg"/>
                <w:b w:val="1"/>
                <w:bCs w:val="1"/>
                <w:sz w:val="24"/>
                <w:szCs w:val="24"/>
                <w:rtl w:val="0"/>
              </w:rPr>
              <w:t xml:space="preserve">Requisitos:</w:t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both"/>
              <w:rPr>
                <w:rFonts w:ascii="Samo Sans Pro Rg" w:cs="Samo Sans Pro Rg" w:eastAsia="Samo Sans Pro Rg" w:hAnsi="Samo Sans Pro Rg"/>
                <w:sz w:val="24"/>
                <w:szCs w:val="24"/>
              </w:rPr>
            </w:pPr>
            <w:r w:rsidDel="00000000" w:rsidR="00000000" w:rsidRPr="00000000">
              <w:rPr>
                <w:rFonts w:ascii="Samo Sans Pro Rg" w:cs="Samo Sans Pro Rg" w:eastAsia="Samo Sans Pro Rg" w:hAnsi="Samo Sans Pro Rg"/>
                <w:sz w:val="24"/>
                <w:szCs w:val="24"/>
                <w:rtl w:val="0"/>
              </w:rPr>
              <w:t xml:space="preserve">-Acceso a internet y dispositivo básico (computadora, tableta o celular)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jc w:val="both"/>
              <w:rPr>
                <w:rFonts w:ascii="Samo Sans Pro Rg" w:cs="Samo Sans Pro Rg" w:eastAsia="Samo Sans Pro Rg" w:hAnsi="Samo Sans Pro Rg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Samo Sans Pro Rg" w:cs="Samo Sans Pro Rg" w:eastAsia="Samo Sans Pro Rg" w:hAnsi="Samo Sans Pro Rg"/>
                <w:b w:val="1"/>
                <w:bCs w:val="1"/>
                <w:sz w:val="24"/>
                <w:szCs w:val="24"/>
                <w:rtl w:val="0"/>
              </w:rPr>
              <w:t xml:space="preserve">Proceso de Inscripción:</w:t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both"/>
              <w:rPr>
                <w:rFonts w:ascii="Samo Sans Pro Rg" w:cs="Samo Sans Pro Rg" w:eastAsia="Samo Sans Pro Rg" w:hAnsi="Samo Sans Pro Rg"/>
                <w:sz w:val="24"/>
                <w:szCs w:val="24"/>
              </w:rPr>
            </w:pPr>
            <w:r w:rsidDel="00000000" w:rsidR="00000000" w:rsidRPr="00000000">
              <w:rPr>
                <w:rFonts w:ascii="Samo Sans Pro Rg" w:cs="Samo Sans Pro Rg" w:eastAsia="Samo Sans Pro Rg" w:hAnsi="Samo Sans Pro Rg"/>
                <w:sz w:val="24"/>
                <w:szCs w:val="24"/>
                <w:rtl w:val="0"/>
              </w:rPr>
              <w:t xml:space="preserve">Plataforma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jc w:val="both"/>
              <w:rPr>
                <w:rFonts w:ascii="Samo Sans Pro Rg" w:cs="Samo Sans Pro Rg" w:eastAsia="Samo Sans Pro Rg" w:hAnsi="Samo Sans Pro Rg"/>
                <w:sz w:val="24"/>
                <w:szCs w:val="24"/>
              </w:rPr>
            </w:pPr>
            <w:r w:rsidDel="00000000" w:rsidR="00000000" w:rsidRPr="00000000">
              <w:rPr>
                <w:rFonts w:ascii="Samo Sans Pro Rg" w:cs="Samo Sans Pro Rg" w:eastAsia="Samo Sans Pro Rg" w:hAnsi="Samo Sans Pro Rg"/>
                <w:b w:val="1"/>
                <w:bCs w:val="1"/>
                <w:sz w:val="24"/>
                <w:szCs w:val="24"/>
                <w:rtl w:val="0"/>
              </w:rPr>
              <w:t xml:space="preserve">Informes: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both"/>
              <w:rPr>
                <w:rFonts w:ascii="Samo Sans Pro Rg" w:cs="Samo Sans Pro Rg" w:eastAsia="Samo Sans Pro Rg" w:hAnsi="Samo Sans Pro Rg"/>
                <w:sz w:val="24"/>
                <w:szCs w:val="24"/>
              </w:rPr>
            </w:pPr>
            <w:r w:rsidDel="00000000" w:rsidR="00000000" w:rsidRPr="00000000">
              <w:rPr>
                <w:rFonts w:ascii="Samo Sans Pro Rg" w:cs="Samo Sans Pro Rg" w:eastAsia="Samo Sans Pro Rg" w:hAnsi="Samo Sans Pro Rg"/>
                <w:sz w:val="24"/>
                <w:szCs w:val="24"/>
                <w:rtl w:val="0"/>
              </w:rPr>
              <w:t xml:space="preserve">7771042016 erika.gorostieta@ssm.gob.mx</w:t>
            </w:r>
          </w:p>
        </w:tc>
      </w:tr>
    </w:tbl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Samo Sans Pro Rg" w:cs="Samo Sans Pro Rg" w:eastAsia="Samo Sans Pro Rg" w:hAnsi="Samo Sans Pro Rg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Samo Sans Pro Rg" w:cs="Samo Sans Pro Rg" w:eastAsia="Samo Sans Pro Rg" w:hAnsi="Samo Sans Pro Rg"/>
          <w:sz w:val="24"/>
          <w:szCs w:val="24"/>
        </w:rPr>
      </w:pPr>
      <w:r w:rsidDel="00000000" w:rsidR="00000000" w:rsidRPr="00000000">
        <w:rPr>
          <w:rFonts w:ascii="Samo Sans Pro Rg" w:cs="Samo Sans Pro Rg" w:eastAsia="Samo Sans Pro Rg" w:hAnsi="Samo Sans Pro Rg"/>
          <w:sz w:val="24"/>
          <w:szCs w:val="24"/>
          <w:rtl w:val="0"/>
        </w:rPr>
        <w:t xml:space="preserve">Incluir una imagen representativa del curso.</w:t>
      </w:r>
    </w:p>
    <w:p w:rsidR="00000000" w:rsidDel="00000000" w:rsidP="00000000" w:rsidRDefault="00000000" w:rsidRPr="00000000" w14:paraId="0000002B">
      <w:pPr>
        <w:rPr>
          <w:rFonts w:ascii="Samo Sans Pro Rg" w:cs="Samo Sans Pro Rg" w:eastAsia="Samo Sans Pro Rg" w:hAnsi="Samo Sans Pro Rg"/>
          <w:sz w:val="24"/>
          <w:szCs w:val="24"/>
        </w:rPr>
      </w:pPr>
      <w:r w:rsidDel="00000000" w:rsidR="00000000" w:rsidRPr="00000000">
        <w:rPr>
          <w:rFonts w:ascii="Samo Sans Pro Rg" w:cs="Samo Sans Pro Rg" w:eastAsia="Samo Sans Pro Rg" w:hAnsi="Samo Sans Pro Rg"/>
          <w:sz w:val="24"/>
          <w:szCs w:val="24"/>
        </w:rPr>
        <w:drawing>
          <wp:inline distB="0" distT="0" distL="0" distR="0">
            <wp:extent cx="3429202" cy="1928926"/>
            <wp:effectExtent b="0" l="0" r="0" t="0"/>
            <wp:docPr id="33680054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29202" cy="192892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Samo Sans Pro Rg" w:cs="Samo Sans Pro Rg" w:eastAsia="Samo Sans Pro Rg" w:hAnsi="Samo Sans Pro Rg"/>
          <w:sz w:val="24"/>
          <w:szCs w:val="24"/>
          <w:rtl w:val="0"/>
        </w:rPr>
        <w:t xml:space="preserve">    </w:t>
      </w:r>
    </w:p>
    <w:sectPr>
      <w:pgSz w:h="15840" w:w="12240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Samo Sans Pro Rg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aconcuadrcula">
    <w:name w:val="Table Grid"/>
    <w:basedOn w:val="Tablanormal"/>
    <w:uiPriority w:val="59"/>
    <w:rsid w:val="0097243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rrafodelista">
    <w:name w:val="List Paragraph"/>
    <w:basedOn w:val="Normal"/>
    <w:uiPriority w:val="34"/>
    <w:qFormat w:val="1"/>
    <w:rsid w:val="00E908D7"/>
    <w:pPr>
      <w:ind w:left="720"/>
      <w:contextualSpacing w:val="1"/>
    </w:p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B4024A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B4024A"/>
    <w:rPr>
      <w:rFonts w:ascii="Tahoma" w:cs="Tahoma" w:hAnsi="Tahoma"/>
      <w:sz w:val="16"/>
      <w:szCs w:val="16"/>
    </w:rPr>
  </w:style>
  <w:style w:type="character" w:styleId="Hipervnculo">
    <w:name w:val="Hyperlink"/>
    <w:basedOn w:val="Fuentedeprrafopredeter"/>
    <w:uiPriority w:val="99"/>
    <w:unhideWhenUsed w:val="1"/>
    <w:rsid w:val="0029692D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YaQ02SawRMfmJq6OZu/zYZmkFA==">CgMxLjA4AHIhMTd3N1l0WDBHRXFZRkJHQm9ZQ1dSejhscjNfRGh6S0Rw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2026-01-08T18:19:00Z</dcterms:created>
  <dc:creator>Plataforma Virtual</dc:creator>
</cp:coreProperties>
</file>