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Samo Sans Pro Rg" w:cs="Samo Sans Pro Rg" w:eastAsia="Samo Sans Pro Rg" w:hAnsi="Samo Sans Pro Rg"/>
          <w:b w:val="1"/>
          <w:sz w:val="24"/>
          <w:szCs w:val="24"/>
        </w:rPr>
      </w:pPr>
      <w:r w:rsidDel="00000000" w:rsidR="00000000" w:rsidRPr="00000000">
        <w:rPr>
          <w:rFonts w:ascii="Samo Sans Pro Rg" w:cs="Samo Sans Pro Rg" w:eastAsia="Samo Sans Pro Rg" w:hAnsi="Samo Sans Pro Rg"/>
          <w:b w:val="1"/>
          <w:sz w:val="24"/>
          <w:szCs w:val="24"/>
          <w:rtl w:val="0"/>
        </w:rPr>
        <w:t xml:space="preserve">FICHA TÉCNICA DEL CURSO VIRTUAL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Samo Sans Pro Rg" w:cs="Samo Sans Pro Rg" w:eastAsia="Samo Sans Pro Rg" w:hAnsi="Samo Sans Pro Rg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right"/>
        <w:rPr>
          <w:rFonts w:ascii="Samo Sans Pro Rg" w:cs="Samo Sans Pro Rg" w:eastAsia="Samo Sans Pro Rg" w:hAnsi="Samo Sans Pro Rg"/>
          <w:sz w:val="24"/>
          <w:szCs w:val="24"/>
        </w:rPr>
      </w:pPr>
      <w:r w:rsidDel="00000000" w:rsidR="00000000" w:rsidRPr="00000000">
        <w:rPr>
          <w:rFonts w:ascii="Samo Sans Pro Rg" w:cs="Samo Sans Pro Rg" w:eastAsia="Samo Sans Pro Rg" w:hAnsi="Samo Sans Pro Rg"/>
          <w:sz w:val="24"/>
          <w:szCs w:val="24"/>
          <w:rtl w:val="0"/>
        </w:rPr>
        <w:t xml:space="preserve">FORMATO: DIC-CEOCV-002</w:t>
      </w:r>
    </w:p>
    <w:tbl>
      <w:tblPr>
        <w:tblStyle w:val="Table1"/>
        <w:tblW w:w="1101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66"/>
        <w:gridCol w:w="8050"/>
        <w:tblGridChange w:id="0">
          <w:tblGrid>
            <w:gridCol w:w="2966"/>
            <w:gridCol w:w="80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jc w:val="both"/>
              <w:rPr>
                <w:rFonts w:ascii="Samo Sans Pro Rg" w:cs="Samo Sans Pro Rg" w:eastAsia="Samo Sans Pro Rg" w:hAnsi="Samo Sans Pro Rg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1"/>
                <w:sz w:val="24"/>
                <w:szCs w:val="24"/>
                <w:rtl w:val="0"/>
              </w:rPr>
              <w:t xml:space="preserve">Nombre del Curso:</w:t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sz w:val="24"/>
                <w:szCs w:val="24"/>
                <w:rtl w:val="0"/>
              </w:rPr>
              <w:t xml:space="preserve">Abrir Panoramas de la Medicina Tradicional Mexicana e Interculturalidad.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1"/>
                <w:sz w:val="24"/>
                <w:szCs w:val="24"/>
                <w:rtl w:val="0"/>
              </w:rPr>
              <w:t xml:space="preserve">Objetivo: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sz w:val="24"/>
                <w:szCs w:val="24"/>
                <w:rtl w:val="0"/>
              </w:rPr>
              <w:t xml:space="preserve">Fortalecer las competencias del personal adscrito a la Secretaría de Salud del Estado de Morelos mediante procesos de concientización sensibilización y capacitación para “Abrir panoramas de la Medicina Tradicional Mexicana e Interculturalidad”, con el fin de promover una atención más integral, respetuosa y culturalmente pertinente en los servicios de salud.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1"/>
                <w:sz w:val="24"/>
                <w:szCs w:val="24"/>
                <w:rtl w:val="0"/>
              </w:rPr>
              <w:t xml:space="preserve">Dirigido a: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sz w:val="24"/>
                <w:szCs w:val="24"/>
                <w:rtl w:val="0"/>
              </w:rPr>
              <w:t xml:space="preserve">Personal adscrito a la Secretaría de Salud del Estado de Morelos.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1"/>
                <w:sz w:val="24"/>
                <w:szCs w:val="24"/>
                <w:rtl w:val="0"/>
              </w:rPr>
              <w:t xml:space="preserve">Duración: </w:t>
            </w:r>
            <w:r w:rsidDel="00000000" w:rsidR="00000000" w:rsidRPr="00000000">
              <w:rPr>
                <w:rFonts w:ascii="Samo Sans Pro Rg" w:cs="Samo Sans Pro Rg" w:eastAsia="Samo Sans Pro Rg" w:hAnsi="Samo Sans Pro Rg"/>
                <w:rtl w:val="0"/>
              </w:rPr>
              <w:t xml:space="preserve">(meses/días/horas)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sz w:val="24"/>
                <w:szCs w:val="24"/>
                <w:rtl w:val="0"/>
              </w:rPr>
              <w:t xml:space="preserve">4 meses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1"/>
                <w:sz w:val="24"/>
                <w:szCs w:val="24"/>
                <w:rtl w:val="0"/>
              </w:rPr>
              <w:t xml:space="preserve">Fecha de inicio: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sz w:val="24"/>
                <w:szCs w:val="24"/>
                <w:rtl w:val="0"/>
              </w:rPr>
              <w:t xml:space="preserve">Agosto-Diciembre</w:t>
            </w:r>
          </w:p>
        </w:tc>
      </w:tr>
      <w:tr>
        <w:trPr>
          <w:cantSplit w:val="0"/>
          <w:trHeight w:val="2286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E">
            <w:pPr>
              <w:jc w:val="both"/>
              <w:rPr>
                <w:rFonts w:ascii="Samo Sans Pro Rg" w:cs="Samo Sans Pro Rg" w:eastAsia="Samo Sans Pro Rg" w:hAnsi="Samo Sans Pro Rg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1"/>
                <w:sz w:val="24"/>
                <w:szCs w:val="24"/>
                <w:rtl w:val="0"/>
              </w:rPr>
              <w:t xml:space="preserve">Contenido Temático: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Medicina Tradicional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Diagnósticos y tratamientos de la medicina tradicional mexicana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Herbolaria 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wdp45xls9n5" w:id="0"/>
            <w:bookmarkEnd w:id="0"/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Temazcal, </w:t>
            </w:r>
            <w:r w:rsidDel="00000000" w:rsidR="00000000" w:rsidRPr="00000000">
              <w:rPr>
                <w:rFonts w:ascii="Samo Sans Pro Rg" w:cs="Samo Sans Pro Rg" w:eastAsia="Samo Sans Pro Rg" w:hAnsi="Samo Sans Pro Rg"/>
                <w:sz w:val="24"/>
                <w:szCs w:val="24"/>
                <w:rtl w:val="0"/>
              </w:rPr>
              <w:t xml:space="preserve">Terapeuticas</w:t>
            </w: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energéticas, </w:t>
            </w:r>
            <w:r w:rsidDel="00000000" w:rsidR="00000000" w:rsidRPr="00000000">
              <w:rPr>
                <w:rFonts w:ascii="Samo Sans Pro Rg" w:cs="Samo Sans Pro Rg" w:eastAsia="Samo Sans Pro Rg" w:hAnsi="Samo Sans Pro Rg"/>
                <w:sz w:val="24"/>
                <w:szCs w:val="24"/>
                <w:rtl w:val="0"/>
              </w:rPr>
              <w:t xml:space="preserve">P</w:t>
            </w: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arterí</w:t>
            </w:r>
            <w:r w:rsidDel="00000000" w:rsidR="00000000" w:rsidRPr="00000000">
              <w:rPr>
                <w:rFonts w:ascii="Samo Sans Pro Rg" w:cs="Samo Sans Pro Rg" w:eastAsia="Samo Sans Pro Rg" w:hAnsi="Samo Sans Pro Rg"/>
                <w:sz w:val="24"/>
                <w:szCs w:val="24"/>
                <w:rtl w:val="0"/>
              </w:rPr>
              <w:t xml:space="preserve">a y M</w:t>
            </w: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asoterapia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both"/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Interculturalidad en salud y dieta de la milpa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1"/>
                <w:sz w:val="24"/>
                <w:szCs w:val="24"/>
                <w:rtl w:val="0"/>
              </w:rPr>
              <w:t xml:space="preserve">Valor en créditos: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sz w:val="24"/>
                <w:szCs w:val="24"/>
                <w:rtl w:val="0"/>
              </w:rPr>
              <w:t xml:space="preserve">2 créditos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jc w:val="both"/>
              <w:rPr>
                <w:rFonts w:ascii="Samo Sans Pro Rg" w:cs="Samo Sans Pro Rg" w:eastAsia="Samo Sans Pro Rg" w:hAnsi="Samo Sans Pro Rg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1"/>
                <w:sz w:val="24"/>
                <w:szCs w:val="24"/>
                <w:rtl w:val="0"/>
              </w:rPr>
              <w:t xml:space="preserve">Requisitos: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both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En cuanto a la evaluación final, para poder acreditar el curso y obtener la constancia del curso de capacitación, el personal deberá obtener una calificación igual o mayor a 8 (80%) de todas las preguntas del examen, así como la asistencia y permanencia.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jc w:val="both"/>
              <w:rPr>
                <w:rFonts w:ascii="Samo Sans Pro Rg" w:cs="Samo Sans Pro Rg" w:eastAsia="Samo Sans Pro Rg" w:hAnsi="Samo Sans Pro Rg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1"/>
                <w:sz w:val="24"/>
                <w:szCs w:val="24"/>
                <w:rtl w:val="0"/>
              </w:rPr>
              <w:t xml:space="preserve">Proceso de Inscripción:</w:t>
            </w:r>
          </w:p>
        </w:tc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Registro en la Plataforma del portal oficial de la Subdirección de Enseñanza, Investigación y Capacitación:</w:t>
            </w: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[https://www.ssm.gob.mx/portal/subdirecciones/subdirecci%C3%B3n-de-ensenanza-investigacion-y-capacitacion.php].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Ingreso a la Plataforma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ya cuentas con una cuenta, ingresa con tu correo electrónico y la contraseña previamente registrada.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Sino haz clic en el botón de "Registro" ubicado en la parte superior derecha de la página.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Completa los campos solicitados con tu información personal: nombre completo, correo electrónico, número de teléfono, etc.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both"/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Selección del Diplomado</w:t>
            </w:r>
          </w:p>
          <w:p w:rsidR="00000000" w:rsidDel="00000000" w:rsidP="00000000" w:rsidRDefault="00000000" w:rsidRPr="00000000" w14:paraId="00000020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sz w:val="24"/>
                <w:szCs w:val="24"/>
                <w:rtl w:val="0"/>
              </w:rPr>
              <w:t xml:space="preserve">Una vez dentro de tu perfil, dirígete a la sección de "Diplomados" o "Cursos y Programas".</w:t>
            </w:r>
          </w:p>
          <w:p w:rsidR="00000000" w:rsidDel="00000000" w:rsidP="00000000" w:rsidRDefault="00000000" w:rsidRPr="00000000" w14:paraId="00000021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sz w:val="24"/>
                <w:szCs w:val="24"/>
                <w:rtl w:val="0"/>
              </w:rPr>
              <w:t xml:space="preserve">Selecciona el Diplomado en [Abrir Panoramas de la Medicina Tradicional Mexicana e Interculturalidad] de la lista de programas disponibles.</w:t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sz w:val="24"/>
                <w:szCs w:val="24"/>
                <w:rtl w:val="0"/>
              </w:rPr>
              <w:t xml:space="preserve">Haz clic en el enlace para obtener más detalles sobre el diplomado: objetivos, plan de estudios, fechas, et.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both"/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Requisitos de Inscripción</w:t>
            </w:r>
          </w:p>
          <w:p w:rsidR="00000000" w:rsidDel="00000000" w:rsidP="00000000" w:rsidRDefault="00000000" w:rsidRPr="00000000" w14:paraId="00000025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sz w:val="24"/>
                <w:szCs w:val="24"/>
                <w:rtl w:val="0"/>
              </w:rPr>
              <w:t xml:space="preserve">Para formalizar tu inscripción, deberás cumplir con los siguientes requisitos: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 personal del Sistema de Salud del Estado de Morelos. 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both"/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Completar el Formulario de Inscripción</w:t>
            </w:r>
          </w:p>
          <w:p w:rsidR="00000000" w:rsidDel="00000000" w:rsidP="00000000" w:rsidRDefault="00000000" w:rsidRPr="00000000" w14:paraId="00000028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sz w:val="24"/>
                <w:szCs w:val="24"/>
                <w:rtl w:val="0"/>
              </w:rPr>
              <w:t xml:space="preserve">Haz clic en el botón "Inscribirse".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Confirmación de Inscripción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both"/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Inicio del Diplomado</w:t>
            </w:r>
          </w:p>
          <w:p w:rsidR="00000000" w:rsidDel="00000000" w:rsidP="00000000" w:rsidRDefault="00000000" w:rsidRPr="00000000" w14:paraId="0000002B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sz w:val="24"/>
                <w:szCs w:val="24"/>
                <w:rtl w:val="0"/>
              </w:rPr>
              <w:t xml:space="preserve">El diplomado comenzará en agosto. Asegúrate de acceder al aula virtual o plataforma correspondiente antes de la fecha de inicio para estar preparado.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b w:val="1"/>
                <w:sz w:val="24"/>
                <w:szCs w:val="24"/>
                <w:rtl w:val="0"/>
              </w:rPr>
              <w:t xml:space="preserve">Informes: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both"/>
              <w:rPr>
                <w:rFonts w:ascii="Samo Sans Pro Rg" w:cs="Samo Sans Pro Rg" w:eastAsia="Samo Sans Pro Rg" w:hAnsi="Samo Sans Pro Rg"/>
                <w:sz w:val="24"/>
                <w:szCs w:val="24"/>
              </w:rPr>
            </w:pPr>
            <w:r w:rsidDel="00000000" w:rsidR="00000000" w:rsidRPr="00000000">
              <w:rPr>
                <w:rFonts w:ascii="Samo Sans Pro Rg" w:cs="Samo Sans Pro Rg" w:eastAsia="Samo Sans Pro Rg" w:hAnsi="Samo Sans Pro Rg"/>
                <w:sz w:val="24"/>
                <w:szCs w:val="24"/>
                <w:rtl w:val="0"/>
              </w:rPr>
              <w:t xml:space="preserve">En Subdirección de Atención Primaria a la Salud del Programa de Medicina Tradicional y Salud Intercultural a cargo de la Dra. Ioanna Metzeri León Benítez.</w:t>
            </w:r>
          </w:p>
        </w:tc>
      </w:tr>
    </w:tbl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Samo Sans Pro Rg" w:cs="Samo Sans Pro Rg" w:eastAsia="Samo Sans Pro Rg" w:hAnsi="Samo Sans Pro Rg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Samo Sans Pro Rg" w:cs="Samo Sans Pro Rg" w:eastAsia="Samo Sans Pro Rg" w:hAnsi="Samo Sans Pro Rg"/>
          <w:sz w:val="24"/>
          <w:szCs w:val="24"/>
        </w:rPr>
      </w:pPr>
      <w:r w:rsidDel="00000000" w:rsidR="00000000" w:rsidRPr="00000000">
        <w:rPr>
          <w:rFonts w:ascii="Samo Sans Pro Rg" w:cs="Samo Sans Pro Rg" w:eastAsia="Samo Sans Pro Rg" w:hAnsi="Samo Sans Pro Rg"/>
          <w:sz w:val="24"/>
          <w:szCs w:val="24"/>
          <w:rtl w:val="0"/>
        </w:rPr>
        <w:t xml:space="preserve">Incluir una imagen representativa del curso.</w:t>
      </w:r>
    </w:p>
    <w:p w:rsidR="00000000" w:rsidDel="00000000" w:rsidP="00000000" w:rsidRDefault="00000000" w:rsidRPr="00000000" w14:paraId="00000030">
      <w:pPr>
        <w:rPr>
          <w:rFonts w:ascii="Samo Sans Pro Rg" w:cs="Samo Sans Pro Rg" w:eastAsia="Samo Sans Pro Rg" w:hAnsi="Samo Sans Pro Rg"/>
          <w:sz w:val="24"/>
          <w:szCs w:val="24"/>
        </w:rPr>
      </w:pPr>
      <w:r w:rsidDel="00000000" w:rsidR="00000000" w:rsidRPr="00000000">
        <w:rPr>
          <w:rFonts w:ascii="Samo Sans Pro Rg" w:cs="Samo Sans Pro Rg" w:eastAsia="Samo Sans Pro Rg" w:hAnsi="Samo Sans Pro Rg"/>
          <w:sz w:val="24"/>
          <w:szCs w:val="24"/>
        </w:rPr>
        <w:drawing>
          <wp:inline distB="0" distT="0" distL="0" distR="0">
            <wp:extent cx="6858000" cy="887793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Samo Sans Pro Rg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D2522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aconcuadrcula">
    <w:name w:val="Table Grid"/>
    <w:basedOn w:val="Tablanormal"/>
    <w:uiPriority w:val="59"/>
    <w:rsid w:val="0097243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rrafodelista">
    <w:name w:val="List Paragraph"/>
    <w:basedOn w:val="Normal"/>
    <w:uiPriority w:val="34"/>
    <w:qFormat w:val="1"/>
    <w:rsid w:val="00E908D7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B4024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B4024A"/>
    <w:rPr>
      <w:rFonts w:ascii="Tahoma" w:cs="Tahoma" w:hAnsi="Tahoma"/>
      <w:sz w:val="16"/>
      <w:szCs w:val="16"/>
    </w:rPr>
  </w:style>
  <w:style w:type="character" w:styleId="Hipervnculo">
    <w:name w:val="Hyperlink"/>
    <w:basedOn w:val="Fuentedeprrafopredeter"/>
    <w:uiPriority w:val="99"/>
    <w:unhideWhenUsed w:val="1"/>
    <w:rsid w:val="0029692D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xGN0B0YkAKv+oxQ1qSA+yO7Vew==">CgMxLjAyDmguZ3dkcDQ1eGxzOW41OABqJgoUc3VnZ2VzdC5mOWgybnd6aWlqYXISDkFsZSBSb2Ryw61ndWV6aiYKFHN1Z2dlc3QuMjkybzB1dm1vaDBiEg5BbGUgUm9kcsOtZ3VlenIhMTBjMW5PeTI0bWpqZENueXFMakhFWS1zeTgtbjNlWmpC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2016-10-20T17:44:00Z</dcterms:created>
  <dc:creator>Plataforma Virtual</dc:creator>
</cp:coreProperties>
</file>